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73538" w14:textId="77777777" w:rsidR="00692776" w:rsidRDefault="006C4B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16915" wp14:editId="7262BB95">
                <wp:simplePos x="0" y="0"/>
                <wp:positionH relativeFrom="column">
                  <wp:posOffset>5943600</wp:posOffset>
                </wp:positionH>
                <wp:positionV relativeFrom="paragraph">
                  <wp:posOffset>431800</wp:posOffset>
                </wp:positionV>
                <wp:extent cx="3048000" cy="3228340"/>
                <wp:effectExtent l="0" t="0" r="2540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22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7"/>
                            </w:tblGrid>
                            <w:tr w:rsidR="004F5EB8" w14:paraId="7600D7EE" w14:textId="77777777" w:rsidTr="00B05738">
                              <w:tc>
                                <w:tcPr>
                                  <w:tcW w:w="4517" w:type="dxa"/>
                                  <w:shd w:val="clear" w:color="auto" w:fill="BFBFBF" w:themeFill="background1" w:themeFillShade="BF"/>
                                </w:tcPr>
                                <w:p w14:paraId="0C7B6C92" w14:textId="77777777" w:rsidR="004F5EB8" w:rsidRDefault="004F5EB8" w:rsidP="00B05738">
                                  <w:pPr>
                                    <w:jc w:val="center"/>
                                  </w:pPr>
                                  <w:r>
                                    <w:t>Outcomes</w:t>
                                  </w:r>
                                </w:p>
                              </w:tc>
                            </w:tr>
                            <w:tr w:rsidR="004F5EB8" w14:paraId="6220ABC3" w14:textId="77777777" w:rsidTr="00B05738">
                              <w:tc>
                                <w:tcPr>
                                  <w:tcW w:w="4517" w:type="dxa"/>
                                </w:tcPr>
                                <w:p w14:paraId="1968BCD3" w14:textId="77777777" w:rsidR="004F5EB8" w:rsidRDefault="004F5EB8" w:rsidP="00B05738"/>
                              </w:tc>
                            </w:tr>
                            <w:tr w:rsidR="004F5EB8" w14:paraId="7BDD59E2" w14:textId="77777777" w:rsidTr="00B05738">
                              <w:tc>
                                <w:tcPr>
                                  <w:tcW w:w="4517" w:type="dxa"/>
                                </w:tcPr>
                                <w:p w14:paraId="1A6A5220" w14:textId="01C158F7" w:rsidR="004F5EB8" w:rsidRDefault="0028067F" w:rsidP="004F5EB8">
                                  <w:r>
                                    <w:t>Heads of School</w:t>
                                  </w:r>
                                  <w:r w:rsidR="004F5EB8">
                                    <w:t xml:space="preserve">, </w:t>
                                  </w:r>
                                  <w:r w:rsidR="003F47FA">
                                    <w:t>Trustees, and</w:t>
                                  </w:r>
                                  <w:r w:rsidR="004F5EB8">
                                    <w:t xml:space="preserve"> other members of the leadership teams will perceive the strategic role the business </w:t>
                                  </w:r>
                                  <w:r w:rsidR="003F47FA">
                                    <w:t>officer plays</w:t>
                                  </w:r>
                                  <w:r w:rsidR="004F5EB8">
                                    <w:t xml:space="preserve"> in </w:t>
                                  </w:r>
                                  <w:r w:rsidR="003F47FA">
                                    <w:t>the financial</w:t>
                                  </w:r>
                                  <w:r w:rsidR="004F5EB8">
                                    <w:t xml:space="preserve"> and operational </w:t>
                                  </w:r>
                                  <w:r w:rsidR="003F47FA">
                                    <w:t>excellence in</w:t>
                                  </w:r>
                                  <w:r w:rsidR="004F5EB8">
                                    <w:t xml:space="preserve"> independent schools.</w:t>
                                  </w:r>
                                </w:p>
                              </w:tc>
                            </w:tr>
                            <w:tr w:rsidR="004F5EB8" w14:paraId="7F8DCBF1" w14:textId="77777777" w:rsidTr="00B05738">
                              <w:tc>
                                <w:tcPr>
                                  <w:tcW w:w="4517" w:type="dxa"/>
                                </w:tcPr>
                                <w:p w14:paraId="75CE1F25" w14:textId="77777777" w:rsidR="004F5EB8" w:rsidRDefault="004F5EB8"/>
                              </w:tc>
                            </w:tr>
                            <w:tr w:rsidR="004F5EB8" w14:paraId="11F2994F" w14:textId="77777777" w:rsidTr="00B05738">
                              <w:tc>
                                <w:tcPr>
                                  <w:tcW w:w="4517" w:type="dxa"/>
                                </w:tcPr>
                                <w:p w14:paraId="7DD5E657" w14:textId="77777777" w:rsidR="004F5EB8" w:rsidRDefault="00DF385C" w:rsidP="00DF385C">
                                  <w:r>
                                    <w:t>Sustain an a</w:t>
                                  </w:r>
                                  <w:r w:rsidR="004F5EB8">
                                    <w:t xml:space="preserve">ctive and engaged community with growth and retention of its members, </w:t>
                                  </w:r>
                                  <w:r>
                                    <w:t xml:space="preserve">active </w:t>
                                  </w:r>
                                  <w:r w:rsidR="004F5EB8">
                                    <w:t>participation in</w:t>
                                  </w:r>
                                  <w:r>
                                    <w:t xml:space="preserve"> </w:t>
                                  </w:r>
                                  <w:r w:rsidR="004F5EB8">
                                    <w:t>program</w:t>
                                  </w:r>
                                  <w:r>
                                    <w:t>s</w:t>
                                  </w:r>
                                  <w:r w:rsidR="004F5EB8">
                                    <w:t>, and opportunities to volunteer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4F5EB8" w14:paraId="7355B715" w14:textId="77777777" w:rsidTr="00B05738">
                              <w:tc>
                                <w:tcPr>
                                  <w:tcW w:w="4517" w:type="dxa"/>
                                </w:tcPr>
                                <w:p w14:paraId="22F02F5D" w14:textId="77777777" w:rsidR="004F5EB8" w:rsidRDefault="004F5EB8"/>
                              </w:tc>
                            </w:tr>
                            <w:tr w:rsidR="004F5EB8" w14:paraId="33B3AB5A" w14:textId="77777777" w:rsidTr="00B05738">
                              <w:tc>
                                <w:tcPr>
                                  <w:tcW w:w="4517" w:type="dxa"/>
                                </w:tcPr>
                                <w:p w14:paraId="3A5D9897" w14:textId="77777777" w:rsidR="004F5EB8" w:rsidRDefault="004F5EB8" w:rsidP="0041506D">
                                  <w:r>
                                    <w:t>Providing a financial value proposition with benefits outweighing dues</w:t>
                                  </w:r>
                                  <w:r w:rsidR="00DF385C">
                                    <w:t>.</w:t>
                                  </w:r>
                                </w:p>
                              </w:tc>
                            </w:tr>
                            <w:tr w:rsidR="004F5EB8" w14:paraId="2EB2BB59" w14:textId="77777777" w:rsidTr="00B05738">
                              <w:tc>
                                <w:tcPr>
                                  <w:tcW w:w="4517" w:type="dxa"/>
                                </w:tcPr>
                                <w:p w14:paraId="0EC17503" w14:textId="77777777" w:rsidR="004F5EB8" w:rsidRDefault="004F5EB8"/>
                              </w:tc>
                            </w:tr>
                            <w:tr w:rsidR="004F5EB8" w14:paraId="789C5DDA" w14:textId="77777777" w:rsidTr="000833E4">
                              <w:trPr>
                                <w:trHeight w:val="475"/>
                              </w:trPr>
                              <w:tc>
                                <w:tcPr>
                                  <w:tcW w:w="4517" w:type="dxa"/>
                                </w:tcPr>
                                <w:p w14:paraId="19CA1535" w14:textId="63DC1DEB" w:rsidR="004F5EB8" w:rsidRDefault="0028067F" w:rsidP="0041506D">
                                  <w:r>
                                    <w:t xml:space="preserve">Solid and </w:t>
                                  </w:r>
                                  <w:bookmarkStart w:id="0" w:name="_GoBack"/>
                                  <w:bookmarkEnd w:id="0"/>
                                  <w:r w:rsidR="003F47FA">
                                    <w:t>appropriately</w:t>
                                  </w:r>
                                  <w:r w:rsidR="004F5EB8">
                                    <w:t xml:space="preserve"> staffed management and team of volunteers</w:t>
                                  </w:r>
                                </w:p>
                              </w:tc>
                            </w:tr>
                          </w:tbl>
                          <w:p w14:paraId="21C97EF7" w14:textId="77777777" w:rsidR="004F5EB8" w:rsidRDefault="004F5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1691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68pt;margin-top:34pt;width:240pt;height:25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17"/>
                      </w:tblGrid>
                      <w:tr w:rsidR="004F5EB8" w14:paraId="7600D7EE" w14:textId="77777777" w:rsidTr="00B05738">
                        <w:tc>
                          <w:tcPr>
                            <w:tcW w:w="4517" w:type="dxa"/>
                            <w:shd w:val="clear" w:color="auto" w:fill="BFBFBF" w:themeFill="background1" w:themeFillShade="BF"/>
                          </w:tcPr>
                          <w:p w14:paraId="0C7B6C92" w14:textId="77777777" w:rsidR="004F5EB8" w:rsidRDefault="004F5EB8" w:rsidP="00B05738">
                            <w:pPr>
                              <w:jc w:val="center"/>
                            </w:pPr>
                            <w:r>
                              <w:t>Outcomes</w:t>
                            </w:r>
                          </w:p>
                        </w:tc>
                      </w:tr>
                      <w:tr w:rsidR="004F5EB8" w14:paraId="6220ABC3" w14:textId="77777777" w:rsidTr="00B05738">
                        <w:tc>
                          <w:tcPr>
                            <w:tcW w:w="4517" w:type="dxa"/>
                          </w:tcPr>
                          <w:p w14:paraId="1968BCD3" w14:textId="77777777" w:rsidR="004F5EB8" w:rsidRDefault="004F5EB8" w:rsidP="00B05738"/>
                        </w:tc>
                      </w:tr>
                      <w:tr w:rsidR="004F5EB8" w14:paraId="7BDD59E2" w14:textId="77777777" w:rsidTr="00B05738">
                        <w:tc>
                          <w:tcPr>
                            <w:tcW w:w="4517" w:type="dxa"/>
                          </w:tcPr>
                          <w:p w14:paraId="1A6A5220" w14:textId="01C158F7" w:rsidR="004F5EB8" w:rsidRDefault="0028067F" w:rsidP="004F5EB8">
                            <w:r>
                              <w:t>Heads of School</w:t>
                            </w:r>
                            <w:r w:rsidR="004F5EB8">
                              <w:t xml:space="preserve">, </w:t>
                            </w:r>
                            <w:r w:rsidR="003F47FA">
                              <w:t>Trustees, and</w:t>
                            </w:r>
                            <w:r w:rsidR="004F5EB8">
                              <w:t xml:space="preserve"> other members of the leadership teams will perceive the strategic role the business </w:t>
                            </w:r>
                            <w:r w:rsidR="003F47FA">
                              <w:t>officer plays</w:t>
                            </w:r>
                            <w:r w:rsidR="004F5EB8">
                              <w:t xml:space="preserve"> in </w:t>
                            </w:r>
                            <w:r w:rsidR="003F47FA">
                              <w:t>the financial</w:t>
                            </w:r>
                            <w:r w:rsidR="004F5EB8">
                              <w:t xml:space="preserve"> and operational </w:t>
                            </w:r>
                            <w:r w:rsidR="003F47FA">
                              <w:t>excellence in</w:t>
                            </w:r>
                            <w:r w:rsidR="004F5EB8">
                              <w:t xml:space="preserve"> independent schools.</w:t>
                            </w:r>
                          </w:p>
                        </w:tc>
                      </w:tr>
                      <w:tr w:rsidR="004F5EB8" w14:paraId="7F8DCBF1" w14:textId="77777777" w:rsidTr="00B05738">
                        <w:tc>
                          <w:tcPr>
                            <w:tcW w:w="4517" w:type="dxa"/>
                          </w:tcPr>
                          <w:p w14:paraId="75CE1F25" w14:textId="77777777" w:rsidR="004F5EB8" w:rsidRDefault="004F5EB8"/>
                        </w:tc>
                      </w:tr>
                      <w:tr w:rsidR="004F5EB8" w14:paraId="11F2994F" w14:textId="77777777" w:rsidTr="00B05738">
                        <w:tc>
                          <w:tcPr>
                            <w:tcW w:w="4517" w:type="dxa"/>
                          </w:tcPr>
                          <w:p w14:paraId="7DD5E657" w14:textId="77777777" w:rsidR="004F5EB8" w:rsidRDefault="00DF385C" w:rsidP="00DF385C">
                            <w:r>
                              <w:t>Sustain an a</w:t>
                            </w:r>
                            <w:r w:rsidR="004F5EB8">
                              <w:t xml:space="preserve">ctive and engaged community with growth and retention of its members, </w:t>
                            </w:r>
                            <w:r>
                              <w:t xml:space="preserve">active </w:t>
                            </w:r>
                            <w:r w:rsidR="004F5EB8">
                              <w:t>participation in</w:t>
                            </w:r>
                            <w:r>
                              <w:t xml:space="preserve"> </w:t>
                            </w:r>
                            <w:r w:rsidR="004F5EB8">
                              <w:t>program</w:t>
                            </w:r>
                            <w:r>
                              <w:t>s</w:t>
                            </w:r>
                            <w:r w:rsidR="004F5EB8">
                              <w:t>, and opportunities to volunteer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4F5EB8" w14:paraId="7355B715" w14:textId="77777777" w:rsidTr="00B05738">
                        <w:tc>
                          <w:tcPr>
                            <w:tcW w:w="4517" w:type="dxa"/>
                          </w:tcPr>
                          <w:p w14:paraId="22F02F5D" w14:textId="77777777" w:rsidR="004F5EB8" w:rsidRDefault="004F5EB8"/>
                        </w:tc>
                      </w:tr>
                      <w:tr w:rsidR="004F5EB8" w14:paraId="33B3AB5A" w14:textId="77777777" w:rsidTr="00B05738">
                        <w:tc>
                          <w:tcPr>
                            <w:tcW w:w="4517" w:type="dxa"/>
                          </w:tcPr>
                          <w:p w14:paraId="3A5D9897" w14:textId="77777777" w:rsidR="004F5EB8" w:rsidRDefault="004F5EB8" w:rsidP="0041506D">
                            <w:r>
                              <w:t>Providing a financial value proposition with benefits outweighing dues</w:t>
                            </w:r>
                            <w:r w:rsidR="00DF385C">
                              <w:t>.</w:t>
                            </w:r>
                          </w:p>
                        </w:tc>
                      </w:tr>
                      <w:tr w:rsidR="004F5EB8" w14:paraId="2EB2BB59" w14:textId="77777777" w:rsidTr="00B05738">
                        <w:tc>
                          <w:tcPr>
                            <w:tcW w:w="4517" w:type="dxa"/>
                          </w:tcPr>
                          <w:p w14:paraId="0EC17503" w14:textId="77777777" w:rsidR="004F5EB8" w:rsidRDefault="004F5EB8"/>
                        </w:tc>
                      </w:tr>
                      <w:tr w:rsidR="004F5EB8" w14:paraId="789C5DDA" w14:textId="77777777" w:rsidTr="000833E4">
                        <w:trPr>
                          <w:trHeight w:val="475"/>
                        </w:trPr>
                        <w:tc>
                          <w:tcPr>
                            <w:tcW w:w="4517" w:type="dxa"/>
                          </w:tcPr>
                          <w:p w14:paraId="19CA1535" w14:textId="63DC1DEB" w:rsidR="004F5EB8" w:rsidRDefault="0028067F" w:rsidP="0041506D">
                            <w:r>
                              <w:t xml:space="preserve">Solid and </w:t>
                            </w:r>
                            <w:bookmarkStart w:id="1" w:name="_GoBack"/>
                            <w:bookmarkEnd w:id="1"/>
                            <w:r w:rsidR="003F47FA">
                              <w:t>appropriately</w:t>
                            </w:r>
                            <w:r w:rsidR="004F5EB8">
                              <w:t xml:space="preserve"> staffed management and team of volunteers</w:t>
                            </w:r>
                          </w:p>
                        </w:tc>
                      </w:tr>
                    </w:tbl>
                    <w:p w14:paraId="21C97EF7" w14:textId="77777777" w:rsidR="004F5EB8" w:rsidRDefault="004F5E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41607" wp14:editId="57AE03DA">
                <wp:simplePos x="0" y="0"/>
                <wp:positionH relativeFrom="column">
                  <wp:posOffset>5943600</wp:posOffset>
                </wp:positionH>
                <wp:positionV relativeFrom="paragraph">
                  <wp:posOffset>3621405</wp:posOffset>
                </wp:positionV>
                <wp:extent cx="3048000" cy="3076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7"/>
                            </w:tblGrid>
                            <w:tr w:rsidR="004F5EB8" w14:paraId="6B265E2E" w14:textId="77777777" w:rsidTr="003E1A73">
                              <w:tc>
                                <w:tcPr>
                                  <w:tcW w:w="4517" w:type="dxa"/>
                                  <w:shd w:val="clear" w:color="auto" w:fill="BFBFBF" w:themeFill="background1" w:themeFillShade="BF"/>
                                </w:tcPr>
                                <w:p w14:paraId="2AD2918B" w14:textId="77777777" w:rsidR="004F5EB8" w:rsidRDefault="004F5EB8" w:rsidP="003E1A73">
                                  <w:pPr>
                                    <w:jc w:val="center"/>
                                  </w:pPr>
                                  <w:r>
                                    <w:t>Measurable Results</w:t>
                                  </w:r>
                                </w:p>
                              </w:tc>
                            </w:tr>
                            <w:tr w:rsidR="004F5EB8" w14:paraId="79FE793D" w14:textId="77777777" w:rsidTr="003E1A73">
                              <w:tc>
                                <w:tcPr>
                                  <w:tcW w:w="4517" w:type="dxa"/>
                                </w:tcPr>
                                <w:p w14:paraId="39F7FF00" w14:textId="77777777" w:rsidR="004F5EB8" w:rsidRDefault="004F5EB8" w:rsidP="008B5473">
                                  <w:r>
                                    <w:t>Continued increase in membership, participation, involvement,  and satisfaction</w:t>
                                  </w:r>
                                </w:p>
                              </w:tc>
                            </w:tr>
                            <w:tr w:rsidR="004F5EB8" w14:paraId="2B047215" w14:textId="77777777" w:rsidTr="003E1A73">
                              <w:tc>
                                <w:tcPr>
                                  <w:tcW w:w="4517" w:type="dxa"/>
                                </w:tcPr>
                                <w:p w14:paraId="327E1BFC" w14:textId="77777777" w:rsidR="004F5EB8" w:rsidRDefault="004F5EB8"/>
                              </w:tc>
                            </w:tr>
                            <w:tr w:rsidR="004F5EB8" w14:paraId="6A172D4B" w14:textId="77777777" w:rsidTr="003E1A73">
                              <w:tc>
                                <w:tcPr>
                                  <w:tcW w:w="4517" w:type="dxa"/>
                                </w:tcPr>
                                <w:p w14:paraId="649959CE" w14:textId="77777777" w:rsidR="004F5EB8" w:rsidRDefault="004F5EB8" w:rsidP="00167641">
                                  <w:r>
                                    <w:t>Enhanced perception of the organization’s value as provided by feedback from member schools and related constituents</w:t>
                                  </w:r>
                                </w:p>
                              </w:tc>
                            </w:tr>
                            <w:tr w:rsidR="004F5EB8" w14:paraId="042C9092" w14:textId="77777777" w:rsidTr="003E1A73">
                              <w:tc>
                                <w:tcPr>
                                  <w:tcW w:w="4517" w:type="dxa"/>
                                </w:tcPr>
                                <w:p w14:paraId="163180F2" w14:textId="77777777" w:rsidR="004F5EB8" w:rsidRDefault="004F5EB8"/>
                              </w:tc>
                            </w:tr>
                            <w:tr w:rsidR="004F5EB8" w14:paraId="34EA19A7" w14:textId="77777777" w:rsidTr="003E1A73">
                              <w:tc>
                                <w:tcPr>
                                  <w:tcW w:w="4517" w:type="dxa"/>
                                </w:tcPr>
                                <w:p w14:paraId="3CB2DD8C" w14:textId="77777777" w:rsidR="004F5EB8" w:rsidRDefault="004F5EB8">
                                  <w:r>
                                    <w:t>Maintaining the organization’s financial equilibrium by building reserves and achieving a fiscally sustainable model</w:t>
                                  </w:r>
                                </w:p>
                              </w:tc>
                            </w:tr>
                            <w:tr w:rsidR="004F5EB8" w14:paraId="1E45AF53" w14:textId="77777777" w:rsidTr="003E1A73">
                              <w:tc>
                                <w:tcPr>
                                  <w:tcW w:w="4517" w:type="dxa"/>
                                </w:tcPr>
                                <w:p w14:paraId="13E6F4B0" w14:textId="77777777" w:rsidR="004F5EB8" w:rsidRDefault="004F5EB8"/>
                              </w:tc>
                            </w:tr>
                          </w:tbl>
                          <w:p w14:paraId="7263BD25" w14:textId="77777777" w:rsidR="004F5EB8" w:rsidRDefault="004F5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1607" id="Text Box 6" o:spid="_x0000_s1027" type="#_x0000_t202" style="position:absolute;margin-left:468pt;margin-top:285.15pt;width:240pt;height:2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17"/>
                      </w:tblGrid>
                      <w:tr w:rsidR="004F5EB8" w14:paraId="6B265E2E" w14:textId="77777777" w:rsidTr="003E1A73">
                        <w:tc>
                          <w:tcPr>
                            <w:tcW w:w="4517" w:type="dxa"/>
                            <w:shd w:val="clear" w:color="auto" w:fill="BFBFBF" w:themeFill="background1" w:themeFillShade="BF"/>
                          </w:tcPr>
                          <w:p w14:paraId="2AD2918B" w14:textId="77777777" w:rsidR="004F5EB8" w:rsidRDefault="004F5EB8" w:rsidP="003E1A73">
                            <w:pPr>
                              <w:jc w:val="center"/>
                            </w:pPr>
                            <w:r>
                              <w:t>Measurable Results</w:t>
                            </w:r>
                          </w:p>
                        </w:tc>
                      </w:tr>
                      <w:tr w:rsidR="004F5EB8" w14:paraId="79FE793D" w14:textId="77777777" w:rsidTr="003E1A73">
                        <w:tc>
                          <w:tcPr>
                            <w:tcW w:w="4517" w:type="dxa"/>
                          </w:tcPr>
                          <w:p w14:paraId="39F7FF00" w14:textId="77777777" w:rsidR="004F5EB8" w:rsidRDefault="004F5EB8" w:rsidP="008B5473">
                            <w:r>
                              <w:t>Continued increase in membership, participation, involvement,  and satisfaction</w:t>
                            </w:r>
                          </w:p>
                        </w:tc>
                      </w:tr>
                      <w:tr w:rsidR="004F5EB8" w14:paraId="2B047215" w14:textId="77777777" w:rsidTr="003E1A73">
                        <w:tc>
                          <w:tcPr>
                            <w:tcW w:w="4517" w:type="dxa"/>
                          </w:tcPr>
                          <w:p w14:paraId="327E1BFC" w14:textId="77777777" w:rsidR="004F5EB8" w:rsidRDefault="004F5EB8"/>
                        </w:tc>
                      </w:tr>
                      <w:tr w:rsidR="004F5EB8" w14:paraId="6A172D4B" w14:textId="77777777" w:rsidTr="003E1A73">
                        <w:tc>
                          <w:tcPr>
                            <w:tcW w:w="4517" w:type="dxa"/>
                          </w:tcPr>
                          <w:p w14:paraId="649959CE" w14:textId="77777777" w:rsidR="004F5EB8" w:rsidRDefault="004F5EB8" w:rsidP="00167641">
                            <w:r>
                              <w:t>Enhanced perception of the organization’s value as provided by feedback from member schools and related constituents</w:t>
                            </w:r>
                          </w:p>
                        </w:tc>
                      </w:tr>
                      <w:tr w:rsidR="004F5EB8" w14:paraId="042C9092" w14:textId="77777777" w:rsidTr="003E1A73">
                        <w:tc>
                          <w:tcPr>
                            <w:tcW w:w="4517" w:type="dxa"/>
                          </w:tcPr>
                          <w:p w14:paraId="163180F2" w14:textId="77777777" w:rsidR="004F5EB8" w:rsidRDefault="004F5EB8"/>
                        </w:tc>
                      </w:tr>
                      <w:tr w:rsidR="004F5EB8" w14:paraId="34EA19A7" w14:textId="77777777" w:rsidTr="003E1A73">
                        <w:tc>
                          <w:tcPr>
                            <w:tcW w:w="4517" w:type="dxa"/>
                          </w:tcPr>
                          <w:p w14:paraId="3CB2DD8C" w14:textId="77777777" w:rsidR="004F5EB8" w:rsidRDefault="004F5EB8">
                            <w:r>
                              <w:t>Maintaining the organization’s financial equilibrium by building reserves and achieving a fiscally sustainable model</w:t>
                            </w:r>
                          </w:p>
                        </w:tc>
                      </w:tr>
                      <w:tr w:rsidR="004F5EB8" w14:paraId="1E45AF53" w14:textId="77777777" w:rsidTr="003E1A73">
                        <w:tc>
                          <w:tcPr>
                            <w:tcW w:w="4517" w:type="dxa"/>
                          </w:tcPr>
                          <w:p w14:paraId="13E6F4B0" w14:textId="77777777" w:rsidR="004F5EB8" w:rsidRDefault="004F5EB8"/>
                        </w:tc>
                      </w:tr>
                    </w:tbl>
                    <w:p w14:paraId="7263BD25" w14:textId="77777777" w:rsidR="004F5EB8" w:rsidRDefault="004F5E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69EF5" wp14:editId="499CF1E6">
                <wp:simplePos x="0" y="0"/>
                <wp:positionH relativeFrom="column">
                  <wp:posOffset>-657225</wp:posOffset>
                </wp:positionH>
                <wp:positionV relativeFrom="paragraph">
                  <wp:posOffset>-111760</wp:posOffset>
                </wp:positionV>
                <wp:extent cx="4410075" cy="638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CAD9" w14:textId="77777777" w:rsidR="004F5EB8" w:rsidRDefault="004F5EB8" w:rsidP="006C4BC2">
                            <w:pPr>
                              <w:spacing w:before="100" w:beforeAutospacing="1" w:after="100" w:afterAutospacing="1"/>
                            </w:pPr>
                            <w:r w:rsidRPr="00B05738">
                              <w:rPr>
                                <w:rStyle w:val="contstyleexcinlinecolored11"/>
                                <w:color w:val="000000"/>
                                <w:sz w:val="20"/>
                                <w:szCs w:val="20"/>
                                <w:shd w:val="clear" w:color="auto" w:fill="BFBFBF" w:themeFill="background1" w:themeFillShade="BF"/>
                              </w:rPr>
                              <w:t>Mission Statement:</w:t>
                            </w:r>
                            <w:r w:rsidRPr="00694138">
                              <w:rPr>
                                <w:rStyle w:val="contstyleexcinlinecolored11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Cal-I</w:t>
                            </w:r>
                            <w:r w:rsidR="00C2009A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SBOA develops, delivers and prom</w:t>
                            </w:r>
                            <w:r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otes business and operational best practices to advance the business officer profession and support the operations of Independent Schools in California.</w:t>
                            </w:r>
                          </w:p>
                          <w:p w14:paraId="2A72B655" w14:textId="77777777" w:rsidR="004F5EB8" w:rsidRPr="00694138" w:rsidRDefault="004F5EB8" w:rsidP="00641A42">
                            <w:pPr>
                              <w:pStyle w:val="NormalWeb"/>
                              <w:spacing w:before="0" w:beforeAutospacing="0" w:after="20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C9AA02" w14:textId="77777777" w:rsidR="004F5EB8" w:rsidRPr="00694138" w:rsidRDefault="004F5E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C221" id="Text Box 2" o:spid="_x0000_s1028" type="#_x0000_t202" style="position:absolute;margin-left:-51.75pt;margin-top:-8.8pt;width:347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">
                <v:textbox>
                  <w:txbxContent>
                    <w:p w:rsidR="004F5EB8" w:rsidRDefault="004F5EB8" w:rsidP="006C4BC2">
                      <w:pPr>
                        <w:spacing w:before="100" w:beforeAutospacing="1" w:after="100" w:afterAutospacing="1"/>
                      </w:pPr>
                      <w:r w:rsidRPr="00B05738">
                        <w:rPr>
                          <w:rStyle w:val="contstyleexcinlinecolored11"/>
                          <w:color w:val="000000"/>
                          <w:sz w:val="20"/>
                          <w:szCs w:val="20"/>
                          <w:shd w:val="clear" w:color="auto" w:fill="BFBFBF" w:themeFill="background1" w:themeFillShade="BF"/>
                        </w:rPr>
                        <w:t>Mission Statement:</w:t>
                      </w:r>
                      <w:r w:rsidRPr="00694138">
                        <w:rPr>
                          <w:rStyle w:val="contstyleexcinlinecolored11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" w:hAnsi="Times" w:cs="Times"/>
                          <w:sz w:val="20"/>
                          <w:szCs w:val="20"/>
                        </w:rPr>
                        <w:t>Cal-I</w:t>
                      </w:r>
                      <w:r w:rsidR="00C2009A">
                        <w:rPr>
                          <w:rFonts w:ascii="Times" w:hAnsi="Times" w:cs="Times"/>
                          <w:sz w:val="20"/>
                          <w:szCs w:val="20"/>
                        </w:rPr>
                        <w:t>SBOA develops, delivers and prom</w:t>
                      </w:r>
                      <w:r>
                        <w:rPr>
                          <w:rFonts w:ascii="Times" w:hAnsi="Times" w:cs="Times"/>
                          <w:sz w:val="20"/>
                          <w:szCs w:val="20"/>
                        </w:rPr>
                        <w:t>otes business and operational best practices to advance the business officer profession and support the operations of Independent Schools in California.</w:t>
                      </w:r>
                    </w:p>
                    <w:p w:rsidR="004F5EB8" w:rsidRPr="00694138" w:rsidRDefault="004F5EB8" w:rsidP="00641A42">
                      <w:pPr>
                        <w:pStyle w:val="NormalWeb"/>
                        <w:spacing w:before="0" w:beforeAutospacing="0" w:after="20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4F5EB8" w:rsidRPr="00694138" w:rsidRDefault="004F5EB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8D6AE" wp14:editId="795087AE">
                <wp:simplePos x="0" y="0"/>
                <wp:positionH relativeFrom="column">
                  <wp:posOffset>962025</wp:posOffset>
                </wp:positionH>
                <wp:positionV relativeFrom="paragraph">
                  <wp:posOffset>478790</wp:posOffset>
                </wp:positionV>
                <wp:extent cx="4848225" cy="6219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47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4860"/>
                            </w:tblGrid>
                            <w:tr w:rsidR="004F5EB8" w14:paraId="08DE9327" w14:textId="77777777" w:rsidTr="00E35189">
                              <w:trPr>
                                <w:trHeight w:val="350"/>
                              </w:trPr>
                              <w:tc>
                                <w:tcPr>
                                  <w:tcW w:w="2610" w:type="dxa"/>
                                  <w:shd w:val="clear" w:color="auto" w:fill="BFBFBF" w:themeFill="background1" w:themeFillShade="BF"/>
                                </w:tcPr>
                                <w:p w14:paraId="679222FA" w14:textId="77777777" w:rsidR="004F5EB8" w:rsidRDefault="004F5EB8" w:rsidP="00DE3C65">
                                  <w:pPr>
                                    <w:jc w:val="center"/>
                                  </w:pPr>
                                  <w:r>
                                    <w:t>Goal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BFBFBF" w:themeFill="background1" w:themeFillShade="BF"/>
                                </w:tcPr>
                                <w:p w14:paraId="6C54B632" w14:textId="77777777" w:rsidR="004F5EB8" w:rsidRDefault="004F5EB8" w:rsidP="00DE3C65">
                                  <w:pPr>
                                    <w:jc w:val="center"/>
                                  </w:pPr>
                                  <w:r>
                                    <w:t>Objective</w:t>
                                  </w:r>
                                </w:p>
                              </w:tc>
                            </w:tr>
                            <w:tr w:rsidR="004F5EB8" w14:paraId="092143C9" w14:textId="77777777" w:rsidTr="00E35189">
                              <w:tc>
                                <w:tcPr>
                                  <w:tcW w:w="2610" w:type="dxa"/>
                                </w:tcPr>
                                <w:p w14:paraId="5DC003BA" w14:textId="77777777" w:rsidR="004F5EB8" w:rsidRDefault="004F5EB8" w:rsidP="00694138">
                                  <w:r>
                                    <w:t>Provide quality services to enhance the business office’s professional standard, its visibility within the organization and its support of each school’s mission.</w:t>
                                  </w:r>
                                </w:p>
                                <w:p w14:paraId="2A5BD821" w14:textId="77777777" w:rsidR="004F5EB8" w:rsidRDefault="004F5EB8" w:rsidP="00B83D08"/>
                                <w:p w14:paraId="207F3080" w14:textId="77777777" w:rsidR="004F5EB8" w:rsidRDefault="004F5EB8" w:rsidP="00B83D08"/>
                                <w:p w14:paraId="4A744F0E" w14:textId="77777777" w:rsidR="004F5EB8" w:rsidRDefault="004F5EB8"/>
                                <w:p w14:paraId="6B099A89" w14:textId="77777777" w:rsidR="004F5EB8" w:rsidRDefault="004F5EB8"/>
                              </w:tc>
                              <w:tc>
                                <w:tcPr>
                                  <w:tcW w:w="4860" w:type="dxa"/>
                                </w:tcPr>
                                <w:p w14:paraId="6A7A5A6D" w14:textId="77777777" w:rsidR="004F5EB8" w:rsidRDefault="004F5EB8" w:rsidP="0098320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Provide data collection and sharing          mechanisms to benchmark the financial and operational data of member schools and to create opportunities to share experience and knowledge among peers.</w:t>
                                  </w:r>
                                </w:p>
                                <w:p w14:paraId="72EBEDB9" w14:textId="77777777" w:rsidR="004F5EB8" w:rsidRDefault="004F5EB8" w:rsidP="0098320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Offer opportunities for participation in programs that leverage the organization’s size and purchasing power.</w:t>
                                  </w:r>
                                </w:p>
                                <w:p w14:paraId="600BC226" w14:textId="77777777" w:rsidR="004F5EB8" w:rsidRDefault="004F5EB8" w:rsidP="0098320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Educate and inform on state specific regulations, laws and risks, by offering professional development training, mentorship, and services.</w:t>
                                  </w:r>
                                </w:p>
                                <w:p w14:paraId="3E241408" w14:textId="77777777" w:rsidR="004F5EB8" w:rsidRDefault="004F5EB8" w:rsidP="00B83D08"/>
                              </w:tc>
                            </w:tr>
                            <w:tr w:rsidR="004F5EB8" w14:paraId="51C3D440" w14:textId="77777777" w:rsidTr="00E35189">
                              <w:tc>
                                <w:tcPr>
                                  <w:tcW w:w="2610" w:type="dxa"/>
                                </w:tcPr>
                                <w:p w14:paraId="5C32376E" w14:textId="77777777" w:rsidR="004F5EB8" w:rsidRDefault="004F5EB8"/>
                              </w:tc>
                              <w:tc>
                                <w:tcPr>
                                  <w:tcW w:w="4860" w:type="dxa"/>
                                </w:tcPr>
                                <w:p w14:paraId="0D8566C2" w14:textId="77777777" w:rsidR="004F5EB8" w:rsidRDefault="004F5EB8"/>
                              </w:tc>
                            </w:tr>
                            <w:tr w:rsidR="004F5EB8" w14:paraId="37A7901D" w14:textId="77777777" w:rsidTr="00E35189">
                              <w:tc>
                                <w:tcPr>
                                  <w:tcW w:w="2610" w:type="dxa"/>
                                </w:tcPr>
                                <w:p w14:paraId="60B288CB" w14:textId="77777777" w:rsidR="004F5EB8" w:rsidRPr="00DC072D" w:rsidRDefault="004F5EB8" w:rsidP="00B83D08">
                                  <w:r>
                                    <w:t>Raise a</w:t>
                                  </w:r>
                                  <w:r w:rsidR="00AD34B9">
                                    <w:t>wareness of the business office</w:t>
                                  </w:r>
                                  <w:r w:rsidR="006B3CBF">
                                    <w:t>’</w:t>
                                  </w:r>
                                  <w:r>
                                    <w:t>s function within the independent school community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3C36C304" w14:textId="77777777" w:rsidR="004F5EB8" w:rsidRDefault="004F5EB8" w:rsidP="00876BE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Seek partnerships and collaboration with interdisciplinary independent school functional organizations.</w:t>
                                  </w:r>
                                </w:p>
                                <w:p w14:paraId="1BE4402E" w14:textId="77777777" w:rsidR="004F5EB8" w:rsidRDefault="004F5EB8" w:rsidP="00876BE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 xml:space="preserve">Build alliances and strategic partnerships for educational and financial support </w:t>
                                  </w:r>
                                </w:p>
                                <w:p w14:paraId="1E7EE261" w14:textId="77777777" w:rsidR="004F5EB8" w:rsidRDefault="004F5EB8" w:rsidP="00876BE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Insure the organization’s financial model can support its goals and objectives</w:t>
                                  </w:r>
                                </w:p>
                                <w:p w14:paraId="04BF6986" w14:textId="77777777" w:rsidR="004F5EB8" w:rsidRDefault="004F5EB8" w:rsidP="00B36A74">
                                  <w:pPr>
                                    <w:pStyle w:val="ListParagraph"/>
                                    <w:ind w:left="360"/>
                                  </w:pPr>
                                </w:p>
                                <w:p w14:paraId="3E3FFBB1" w14:textId="77777777" w:rsidR="004F5EB8" w:rsidRDefault="004F5EB8" w:rsidP="00B36A74">
                                  <w:pPr>
                                    <w:pStyle w:val="ListParagraph"/>
                                    <w:ind w:left="360"/>
                                  </w:pPr>
                                </w:p>
                              </w:tc>
                            </w:tr>
                            <w:tr w:rsidR="004F5EB8" w14:paraId="29D339F1" w14:textId="77777777" w:rsidTr="00E35189">
                              <w:tc>
                                <w:tcPr>
                                  <w:tcW w:w="2610" w:type="dxa"/>
                                </w:tcPr>
                                <w:p w14:paraId="32508812" w14:textId="77777777" w:rsidR="004F5EB8" w:rsidRDefault="004F5EB8"/>
                              </w:tc>
                              <w:tc>
                                <w:tcPr>
                                  <w:tcW w:w="4860" w:type="dxa"/>
                                </w:tcPr>
                                <w:p w14:paraId="5680E4B8" w14:textId="77777777" w:rsidR="004F5EB8" w:rsidRDefault="004F5EB8"/>
                              </w:tc>
                            </w:tr>
                            <w:tr w:rsidR="004F5EB8" w14:paraId="2B6DD570" w14:textId="77777777" w:rsidTr="00E35189">
                              <w:tc>
                                <w:tcPr>
                                  <w:tcW w:w="2610" w:type="dxa"/>
                                </w:tcPr>
                                <w:p w14:paraId="276296E3" w14:textId="77777777" w:rsidR="004F5EB8" w:rsidRDefault="004F5EB8" w:rsidP="00994B17">
                                  <w:r>
                                    <w:t xml:space="preserve">Foster a membership community </w:t>
                                  </w:r>
                                </w:p>
                                <w:p w14:paraId="0C434F1F" w14:textId="77777777" w:rsidR="004F5EB8" w:rsidRPr="00DC072D" w:rsidRDefault="004F5EB8" w:rsidP="00994B17"/>
                              </w:tc>
                              <w:tc>
                                <w:tcPr>
                                  <w:tcW w:w="4860" w:type="dxa"/>
                                </w:tcPr>
                                <w:p w14:paraId="0D3F04C6" w14:textId="77777777" w:rsidR="004F5EB8" w:rsidRDefault="004F5EB8" w:rsidP="00876BE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Provide opportunities for collegiality and fun to enhance member engagement</w:t>
                                  </w:r>
                                </w:p>
                                <w:p w14:paraId="45A6CF5C" w14:textId="77777777" w:rsidR="004F5EB8" w:rsidRDefault="004F5EB8" w:rsidP="00876BE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Provide regional functions to promote face to face connections</w:t>
                                  </w:r>
                                </w:p>
                              </w:tc>
                            </w:tr>
                            <w:tr w:rsidR="004F5EB8" w14:paraId="17A850AE" w14:textId="77777777" w:rsidTr="00E35189">
                              <w:tc>
                                <w:tcPr>
                                  <w:tcW w:w="2610" w:type="dxa"/>
                                </w:tcPr>
                                <w:p w14:paraId="2FA1FB70" w14:textId="77777777" w:rsidR="004F5EB8" w:rsidRDefault="004F5EB8"/>
                              </w:tc>
                              <w:tc>
                                <w:tcPr>
                                  <w:tcW w:w="4860" w:type="dxa"/>
                                </w:tcPr>
                                <w:p w14:paraId="7437B1AE" w14:textId="77777777" w:rsidR="004F5EB8" w:rsidRDefault="004F5EB8"/>
                              </w:tc>
                            </w:tr>
                          </w:tbl>
                          <w:p w14:paraId="2F2BEF6A" w14:textId="77777777" w:rsidR="004F5EB8" w:rsidRDefault="004F5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D6AE" id="_x0000_s1029" type="#_x0000_t202" style="position:absolute;margin-left:75.75pt;margin-top:37.7pt;width:381.75pt;height:48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" fillcolor="white [3201]" strokeweight=".5pt">
                <v:textbox>
                  <w:txbxContent>
                    <w:tbl>
                      <w:tblPr>
                        <w:tblStyle w:val="TableGrid"/>
                        <w:tblW w:w="747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4860"/>
                      </w:tblGrid>
                      <w:tr w:rsidR="004F5EB8" w14:paraId="08DE9327" w14:textId="77777777" w:rsidTr="00E35189">
                        <w:trPr>
                          <w:trHeight w:val="350"/>
                        </w:trPr>
                        <w:tc>
                          <w:tcPr>
                            <w:tcW w:w="2610" w:type="dxa"/>
                            <w:shd w:val="clear" w:color="auto" w:fill="BFBFBF" w:themeFill="background1" w:themeFillShade="BF"/>
                          </w:tcPr>
                          <w:p w14:paraId="679222FA" w14:textId="77777777" w:rsidR="004F5EB8" w:rsidRDefault="004F5EB8" w:rsidP="00DE3C65">
                            <w:pPr>
                              <w:jc w:val="center"/>
                            </w:pPr>
                            <w:r>
                              <w:t>Goal</w:t>
                            </w:r>
                          </w:p>
                        </w:tc>
                        <w:tc>
                          <w:tcPr>
                            <w:tcW w:w="4860" w:type="dxa"/>
                            <w:shd w:val="clear" w:color="auto" w:fill="BFBFBF" w:themeFill="background1" w:themeFillShade="BF"/>
                          </w:tcPr>
                          <w:p w14:paraId="6C54B632" w14:textId="77777777" w:rsidR="004F5EB8" w:rsidRDefault="004F5EB8" w:rsidP="00DE3C65">
                            <w:pPr>
                              <w:jc w:val="center"/>
                            </w:pPr>
                            <w:r>
                              <w:t>Objective</w:t>
                            </w:r>
                          </w:p>
                        </w:tc>
                      </w:tr>
                      <w:tr w:rsidR="004F5EB8" w14:paraId="092143C9" w14:textId="77777777" w:rsidTr="00E35189">
                        <w:tc>
                          <w:tcPr>
                            <w:tcW w:w="2610" w:type="dxa"/>
                          </w:tcPr>
                          <w:p w14:paraId="5DC003BA" w14:textId="77777777" w:rsidR="004F5EB8" w:rsidRDefault="004F5EB8" w:rsidP="00694138">
                            <w:r>
                              <w:t>Provide quality services to enhance the business office’s professional standard, its visibility within the organization and its support of each school’s mission.</w:t>
                            </w:r>
                          </w:p>
                          <w:p w14:paraId="2A5BD821" w14:textId="77777777" w:rsidR="004F5EB8" w:rsidRDefault="004F5EB8" w:rsidP="00B83D08"/>
                          <w:p w14:paraId="207F3080" w14:textId="77777777" w:rsidR="004F5EB8" w:rsidRDefault="004F5EB8" w:rsidP="00B83D08"/>
                          <w:p w14:paraId="4A744F0E" w14:textId="77777777" w:rsidR="004F5EB8" w:rsidRDefault="004F5EB8"/>
                          <w:p w14:paraId="6B099A89" w14:textId="77777777" w:rsidR="004F5EB8" w:rsidRDefault="004F5EB8"/>
                        </w:tc>
                        <w:tc>
                          <w:tcPr>
                            <w:tcW w:w="4860" w:type="dxa"/>
                          </w:tcPr>
                          <w:p w14:paraId="6A7A5A6D" w14:textId="77777777" w:rsidR="004F5EB8" w:rsidRDefault="004F5EB8" w:rsidP="009832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Provide data collection and sharing          mechanisms to benchmark the financial and operational data of member schools and to create opportunities to share experience and knowledge among peers.</w:t>
                            </w:r>
                          </w:p>
                          <w:p w14:paraId="72EBEDB9" w14:textId="77777777" w:rsidR="004F5EB8" w:rsidRDefault="004F5EB8" w:rsidP="009832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Offer opportunities for participation in programs that leverage the organization’s size and purchasing power.</w:t>
                            </w:r>
                          </w:p>
                          <w:p w14:paraId="600BC226" w14:textId="77777777" w:rsidR="004F5EB8" w:rsidRDefault="004F5EB8" w:rsidP="009832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Educate and inform on state specific regulations, laws and risks, by offering professional development training, mentorship, and services.</w:t>
                            </w:r>
                          </w:p>
                          <w:p w14:paraId="3E241408" w14:textId="77777777" w:rsidR="004F5EB8" w:rsidRDefault="004F5EB8" w:rsidP="00B83D08"/>
                        </w:tc>
                      </w:tr>
                      <w:tr w:rsidR="004F5EB8" w14:paraId="51C3D440" w14:textId="77777777" w:rsidTr="00E35189">
                        <w:tc>
                          <w:tcPr>
                            <w:tcW w:w="2610" w:type="dxa"/>
                          </w:tcPr>
                          <w:p w14:paraId="5C32376E" w14:textId="77777777" w:rsidR="004F5EB8" w:rsidRDefault="004F5EB8"/>
                        </w:tc>
                        <w:tc>
                          <w:tcPr>
                            <w:tcW w:w="4860" w:type="dxa"/>
                          </w:tcPr>
                          <w:p w14:paraId="0D8566C2" w14:textId="77777777" w:rsidR="004F5EB8" w:rsidRDefault="004F5EB8"/>
                        </w:tc>
                      </w:tr>
                      <w:tr w:rsidR="004F5EB8" w14:paraId="37A7901D" w14:textId="77777777" w:rsidTr="00E35189">
                        <w:tc>
                          <w:tcPr>
                            <w:tcW w:w="2610" w:type="dxa"/>
                          </w:tcPr>
                          <w:p w14:paraId="60B288CB" w14:textId="77777777" w:rsidR="004F5EB8" w:rsidRPr="00DC072D" w:rsidRDefault="004F5EB8" w:rsidP="00B83D08">
                            <w:r>
                              <w:t>Raise a</w:t>
                            </w:r>
                            <w:r w:rsidR="00AD34B9">
                              <w:t>wareness of the business office</w:t>
                            </w:r>
                            <w:r w:rsidR="006B3CBF">
                              <w:t>’</w:t>
                            </w:r>
                            <w:r>
                              <w:t>s function within the independent school community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3C36C304" w14:textId="77777777" w:rsidR="004F5EB8" w:rsidRDefault="004F5EB8" w:rsidP="00876B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Seek partnerships and collaboration with interdisciplinary independent school functional organizations.</w:t>
                            </w:r>
                          </w:p>
                          <w:p w14:paraId="1BE4402E" w14:textId="77777777" w:rsidR="004F5EB8" w:rsidRDefault="004F5EB8" w:rsidP="00876B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Build alliances and strategic partnerships for educational and financial support </w:t>
                            </w:r>
                          </w:p>
                          <w:p w14:paraId="1E7EE261" w14:textId="77777777" w:rsidR="004F5EB8" w:rsidRDefault="004F5EB8" w:rsidP="00876B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Insure the organization’s financial model can support its goals and objectives</w:t>
                            </w:r>
                          </w:p>
                          <w:p w14:paraId="04BF6986" w14:textId="77777777" w:rsidR="004F5EB8" w:rsidRDefault="004F5EB8" w:rsidP="00B36A74">
                            <w:pPr>
                              <w:pStyle w:val="ListParagraph"/>
                              <w:ind w:left="360"/>
                            </w:pPr>
                          </w:p>
                          <w:p w14:paraId="3E3FFBB1" w14:textId="77777777" w:rsidR="004F5EB8" w:rsidRDefault="004F5EB8" w:rsidP="00B36A74">
                            <w:pPr>
                              <w:pStyle w:val="ListParagraph"/>
                              <w:ind w:left="360"/>
                            </w:pPr>
                          </w:p>
                        </w:tc>
                      </w:tr>
                      <w:tr w:rsidR="004F5EB8" w14:paraId="29D339F1" w14:textId="77777777" w:rsidTr="00E35189">
                        <w:tc>
                          <w:tcPr>
                            <w:tcW w:w="2610" w:type="dxa"/>
                          </w:tcPr>
                          <w:p w14:paraId="32508812" w14:textId="77777777" w:rsidR="004F5EB8" w:rsidRDefault="004F5EB8"/>
                        </w:tc>
                        <w:tc>
                          <w:tcPr>
                            <w:tcW w:w="4860" w:type="dxa"/>
                          </w:tcPr>
                          <w:p w14:paraId="5680E4B8" w14:textId="77777777" w:rsidR="004F5EB8" w:rsidRDefault="004F5EB8"/>
                        </w:tc>
                      </w:tr>
                      <w:tr w:rsidR="004F5EB8" w14:paraId="2B6DD570" w14:textId="77777777" w:rsidTr="00E35189">
                        <w:tc>
                          <w:tcPr>
                            <w:tcW w:w="2610" w:type="dxa"/>
                          </w:tcPr>
                          <w:p w14:paraId="276296E3" w14:textId="77777777" w:rsidR="004F5EB8" w:rsidRDefault="004F5EB8" w:rsidP="00994B17">
                            <w:r>
                              <w:t xml:space="preserve">Foster a membership community </w:t>
                            </w:r>
                          </w:p>
                          <w:p w14:paraId="0C434F1F" w14:textId="77777777" w:rsidR="004F5EB8" w:rsidRPr="00DC072D" w:rsidRDefault="004F5EB8" w:rsidP="00994B17"/>
                        </w:tc>
                        <w:tc>
                          <w:tcPr>
                            <w:tcW w:w="4860" w:type="dxa"/>
                          </w:tcPr>
                          <w:p w14:paraId="0D3F04C6" w14:textId="77777777" w:rsidR="004F5EB8" w:rsidRDefault="004F5EB8" w:rsidP="00876B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Provide opportunities for collegiality and fun to enhance member engagement</w:t>
                            </w:r>
                          </w:p>
                          <w:p w14:paraId="45A6CF5C" w14:textId="77777777" w:rsidR="004F5EB8" w:rsidRDefault="004F5EB8" w:rsidP="00876B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Provide regional functions to promote face to face connections</w:t>
                            </w:r>
                          </w:p>
                        </w:tc>
                      </w:tr>
                      <w:tr w:rsidR="004F5EB8" w14:paraId="17A850AE" w14:textId="77777777" w:rsidTr="00E35189">
                        <w:tc>
                          <w:tcPr>
                            <w:tcW w:w="2610" w:type="dxa"/>
                          </w:tcPr>
                          <w:p w14:paraId="2FA1FB70" w14:textId="77777777" w:rsidR="004F5EB8" w:rsidRDefault="004F5EB8"/>
                        </w:tc>
                        <w:tc>
                          <w:tcPr>
                            <w:tcW w:w="4860" w:type="dxa"/>
                          </w:tcPr>
                          <w:p w14:paraId="7437B1AE" w14:textId="77777777" w:rsidR="004F5EB8" w:rsidRDefault="004F5EB8"/>
                        </w:tc>
                      </w:tr>
                    </w:tbl>
                    <w:p w14:paraId="2F2BEF6A" w14:textId="77777777" w:rsidR="004F5EB8" w:rsidRDefault="004F5EB8"/>
                  </w:txbxContent>
                </v:textbox>
              </v:shape>
            </w:pict>
          </mc:Fallback>
        </mc:AlternateContent>
      </w:r>
      <w:r w:rsidR="00E351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722070" wp14:editId="325336D7">
                <wp:simplePos x="0" y="0"/>
                <wp:positionH relativeFrom="page">
                  <wp:posOffset>76200</wp:posOffset>
                </wp:positionH>
                <wp:positionV relativeFrom="margin">
                  <wp:posOffset>383540</wp:posOffset>
                </wp:positionV>
                <wp:extent cx="1800225" cy="6553200"/>
                <wp:effectExtent l="57150" t="38100" r="85725" b="9525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553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48CFC" w14:textId="77777777" w:rsidR="004F5EB8" w:rsidRDefault="004F5EB8" w:rsidP="00E351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057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  <w:shd w:val="clear" w:color="auto" w:fill="BFBFBF" w:themeFill="background1" w:themeFillShade="BF"/>
                              </w:rPr>
                              <w:t>BACKGROUND:</w:t>
                            </w:r>
                            <w:r w:rsidRPr="00543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Cal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-ISBOA is the Indep</w:t>
                            </w:r>
                            <w:r w:rsidRPr="00543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endent School Business Officers Association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of California </w:t>
                            </w:r>
                            <w:r w:rsidRPr="00543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and is the largest regional organization in the nation which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specifically</w:t>
                            </w:r>
                            <w:r w:rsidRPr="00543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serves the California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i</w:t>
                            </w:r>
                            <w:r w:rsidRPr="00543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ndependent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</w:t>
                            </w:r>
                            <w:r w:rsidRPr="00543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chool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</w:t>
                            </w:r>
                            <w:r w:rsidRPr="00543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usiness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Pr="00543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fficer.  Its current membership is over 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35</w:t>
                            </w:r>
                            <w:r w:rsidRPr="00543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schools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. It is governed by a 21 person Board, comprising 6 committees: Budget and Finance, Governance, Membership, Programming, Statistics and Strategic Planning.</w:t>
                            </w:r>
                            <w:r w:rsidRPr="00543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314FF3" w14:textId="77777777" w:rsidR="004F5EB8" w:rsidRPr="0054355D" w:rsidRDefault="004F5EB8" w:rsidP="00E351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43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The organization was originally founded as 2 separate geographical associations which consolidated in 201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1</w:t>
                            </w:r>
                            <w:r w:rsidRPr="00543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14:paraId="7FD50427" w14:textId="77777777" w:rsidR="004F5EB8" w:rsidRPr="0054355D" w:rsidRDefault="004F5EB8" w:rsidP="00E351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43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Our success is based on a network of dedicated colleagues who collaborate, share knowledge and are supported with best in class professional development and services to advance the excellence of the independent school business office.</w:t>
                            </w:r>
                          </w:p>
                          <w:p w14:paraId="2A0D40AF" w14:textId="77777777" w:rsidR="004F5EB8" w:rsidRDefault="004F5EB8" w:rsidP="00E351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43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THE 2016 STRATEGIC PLAN is the first published strategic plan of the C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al-</w:t>
                            </w:r>
                            <w:r w:rsidRPr="00543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ISBOA organization and will serve as the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five year plan, with annual reviews for o</w:t>
                            </w:r>
                            <w:r w:rsidRPr="00543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ur continued growth and service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59773E6F" w14:textId="77777777" w:rsidR="004F5EB8" w:rsidRDefault="004F5EB8" w:rsidP="0054355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834A" id="Text Box 395" o:spid="_x0000_s1030" type="#_x0000_t202" alt="Narrow horizontal" style="position:absolute;margin-left:6pt;margin-top:30.2pt;width:141.75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4F5EB8" w:rsidRDefault="004F5EB8" w:rsidP="00E351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2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r w:rsidRPr="00B0573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  <w:shd w:val="clear" w:color="auto" w:fill="BFBFBF" w:themeFill="background1" w:themeFillShade="BF"/>
                        </w:rPr>
                        <w:t>BACKGROUND:</w:t>
                      </w:r>
                      <w:r w:rsidRPr="00543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 Cal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-ISBOA is the Indep</w:t>
                      </w:r>
                      <w:r w:rsidRPr="00543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endent School Business Officers Association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of California </w:t>
                      </w:r>
                      <w:r w:rsidRPr="00543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and is the largest regional organization in the nation which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 specifically</w:t>
                      </w:r>
                      <w:r w:rsidRPr="00543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 serves the California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i</w:t>
                      </w:r>
                      <w:r w:rsidRPr="00543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ndependent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s</w:t>
                      </w:r>
                      <w:r w:rsidRPr="00543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chool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b</w:t>
                      </w:r>
                      <w:r w:rsidRPr="00543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usiness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 o</w:t>
                      </w:r>
                      <w:r w:rsidRPr="00543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fficer.  Its current membership is over 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35</w:t>
                      </w:r>
                      <w:r w:rsidRPr="00543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 schools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. It is governed by a 21 person Board, comprising 6 committees: Budget and Finance, Governance, Membership, Programming, Statistics and Strategic Planning.</w:t>
                      </w:r>
                      <w:r w:rsidRPr="00543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4F5EB8" w:rsidRPr="0054355D" w:rsidRDefault="004F5EB8" w:rsidP="00E351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2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r w:rsidRPr="00543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The organization was originally founded as 2 separate geographical associations which consolidated in 201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1</w:t>
                      </w:r>
                      <w:r w:rsidRPr="00543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.  </w:t>
                      </w:r>
                    </w:p>
                    <w:p w:rsidR="004F5EB8" w:rsidRPr="0054355D" w:rsidRDefault="004F5EB8" w:rsidP="00E351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2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r w:rsidRPr="00543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Our success is based on a network of dedicated colleagues who collaborate, share knowledge and are supported with best in class professional development and services to advance the excellence of the independent school business office.</w:t>
                      </w:r>
                    </w:p>
                    <w:p w:rsidR="004F5EB8" w:rsidRDefault="004F5EB8" w:rsidP="00E351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2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543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THE 2016 STRATEGIC PLAN is the first published strategic plan of the C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al-</w:t>
                      </w:r>
                      <w:r w:rsidRPr="00543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ISBOA organization and will serve as the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five year plan, with annual reviews for o</w:t>
                      </w:r>
                      <w:r w:rsidRPr="00543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ur continued growth and service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4F5EB8" w:rsidRDefault="004F5EB8" w:rsidP="0054355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00DC4">
        <w:t xml:space="preserve"> </w:t>
      </w:r>
      <w:r w:rsidR="00A177A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92776" w:rsidSect="0054355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DC609" w14:textId="77777777" w:rsidR="0037085D" w:rsidRDefault="0037085D" w:rsidP="0054355D">
      <w:pPr>
        <w:spacing w:after="0" w:line="240" w:lineRule="auto"/>
      </w:pPr>
      <w:r>
        <w:separator/>
      </w:r>
    </w:p>
  </w:endnote>
  <w:endnote w:type="continuationSeparator" w:id="0">
    <w:p w14:paraId="7E3156D3" w14:textId="77777777" w:rsidR="0037085D" w:rsidRDefault="0037085D" w:rsidP="0054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818E1" w14:textId="77777777" w:rsidR="0037085D" w:rsidRDefault="0037085D" w:rsidP="0054355D">
      <w:pPr>
        <w:spacing w:after="0" w:line="240" w:lineRule="auto"/>
      </w:pPr>
      <w:r>
        <w:separator/>
      </w:r>
    </w:p>
  </w:footnote>
  <w:footnote w:type="continuationSeparator" w:id="0">
    <w:p w14:paraId="49628673" w14:textId="77777777" w:rsidR="0037085D" w:rsidRDefault="0037085D" w:rsidP="0054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A8C853" w14:textId="77777777" w:rsidR="004F5EB8" w:rsidRDefault="0037085D">
    <w:pPr>
      <w:pStyle w:val="Header"/>
    </w:pPr>
    <w:sdt>
      <w:sdtPr>
        <w:id w:val="-163316658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90AC02D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F5EB8">
      <w:t>Cal-ISBOA 5 Year Strategic Plan- 2016 TO 2021</w:t>
    </w:r>
  </w:p>
  <w:p w14:paraId="2A19CC87" w14:textId="77777777" w:rsidR="004F5EB8" w:rsidRDefault="004F5EB8">
    <w:pPr>
      <w:pStyle w:val="Header"/>
    </w:pPr>
    <w:r>
      <w:t xml:space="preserve">As of April </w:t>
    </w:r>
    <w:r w:rsidR="00C2009A">
      <w:t>26</w:t>
    </w:r>
    <w:r>
      <w:t>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35DD"/>
    <w:multiLevelType w:val="hybridMultilevel"/>
    <w:tmpl w:val="F640AECE"/>
    <w:lvl w:ilvl="0" w:tplc="37C28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0E14"/>
    <w:multiLevelType w:val="hybridMultilevel"/>
    <w:tmpl w:val="C158E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326DB"/>
    <w:multiLevelType w:val="hybridMultilevel"/>
    <w:tmpl w:val="AEAED05A"/>
    <w:lvl w:ilvl="0" w:tplc="37C28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3E70"/>
    <w:multiLevelType w:val="hybridMultilevel"/>
    <w:tmpl w:val="A71681A8"/>
    <w:lvl w:ilvl="0" w:tplc="37C28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41023"/>
    <w:multiLevelType w:val="hybridMultilevel"/>
    <w:tmpl w:val="72B8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F117B"/>
    <w:multiLevelType w:val="hybridMultilevel"/>
    <w:tmpl w:val="F886C622"/>
    <w:lvl w:ilvl="0" w:tplc="37C2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622E78"/>
    <w:multiLevelType w:val="hybridMultilevel"/>
    <w:tmpl w:val="EC0AE90E"/>
    <w:lvl w:ilvl="0" w:tplc="37C2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5D"/>
    <w:rsid w:val="000833E4"/>
    <w:rsid w:val="000A010E"/>
    <w:rsid w:val="000A1100"/>
    <w:rsid w:val="000D4F57"/>
    <w:rsid w:val="000E3D29"/>
    <w:rsid w:val="001176CD"/>
    <w:rsid w:val="00167641"/>
    <w:rsid w:val="001805C1"/>
    <w:rsid w:val="00180CD3"/>
    <w:rsid w:val="001B6ACD"/>
    <w:rsid w:val="001E392D"/>
    <w:rsid w:val="002073AB"/>
    <w:rsid w:val="00265C45"/>
    <w:rsid w:val="0028067F"/>
    <w:rsid w:val="002E564E"/>
    <w:rsid w:val="00361D96"/>
    <w:rsid w:val="0037085D"/>
    <w:rsid w:val="003E1A73"/>
    <w:rsid w:val="003F1C6B"/>
    <w:rsid w:val="003F47FA"/>
    <w:rsid w:val="0041506D"/>
    <w:rsid w:val="00425848"/>
    <w:rsid w:val="00471A8F"/>
    <w:rsid w:val="004A5663"/>
    <w:rsid w:val="004B39E4"/>
    <w:rsid w:val="004E165D"/>
    <w:rsid w:val="004E77BB"/>
    <w:rsid w:val="004F5EB8"/>
    <w:rsid w:val="0050351F"/>
    <w:rsid w:val="00505789"/>
    <w:rsid w:val="00512DB7"/>
    <w:rsid w:val="0054355D"/>
    <w:rsid w:val="0059180B"/>
    <w:rsid w:val="006144B4"/>
    <w:rsid w:val="00640C31"/>
    <w:rsid w:val="00641A42"/>
    <w:rsid w:val="00642143"/>
    <w:rsid w:val="00676F3A"/>
    <w:rsid w:val="00692776"/>
    <w:rsid w:val="00694138"/>
    <w:rsid w:val="006B3CBF"/>
    <w:rsid w:val="006C4BC2"/>
    <w:rsid w:val="00761A23"/>
    <w:rsid w:val="00792034"/>
    <w:rsid w:val="00876BEB"/>
    <w:rsid w:val="008B5473"/>
    <w:rsid w:val="00921737"/>
    <w:rsid w:val="00983205"/>
    <w:rsid w:val="00994B17"/>
    <w:rsid w:val="009C0EC9"/>
    <w:rsid w:val="009D4744"/>
    <w:rsid w:val="00A00DC4"/>
    <w:rsid w:val="00A177AA"/>
    <w:rsid w:val="00A56350"/>
    <w:rsid w:val="00AD34B9"/>
    <w:rsid w:val="00B05738"/>
    <w:rsid w:val="00B06B62"/>
    <w:rsid w:val="00B36A74"/>
    <w:rsid w:val="00B83D08"/>
    <w:rsid w:val="00B86F7F"/>
    <w:rsid w:val="00BA271F"/>
    <w:rsid w:val="00C2009A"/>
    <w:rsid w:val="00C25E90"/>
    <w:rsid w:val="00C7231C"/>
    <w:rsid w:val="00C7523C"/>
    <w:rsid w:val="00C77BDF"/>
    <w:rsid w:val="00C8056C"/>
    <w:rsid w:val="00CA50CF"/>
    <w:rsid w:val="00DC072D"/>
    <w:rsid w:val="00DE3C65"/>
    <w:rsid w:val="00DF385C"/>
    <w:rsid w:val="00E016A3"/>
    <w:rsid w:val="00E35189"/>
    <w:rsid w:val="00E4224D"/>
    <w:rsid w:val="00E85664"/>
    <w:rsid w:val="00E927A2"/>
    <w:rsid w:val="00EF4723"/>
    <w:rsid w:val="00F17570"/>
    <w:rsid w:val="00F54463"/>
    <w:rsid w:val="00F6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A37E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5D"/>
  </w:style>
  <w:style w:type="paragraph" w:styleId="Footer">
    <w:name w:val="footer"/>
    <w:basedOn w:val="Normal"/>
    <w:link w:val="FooterChar"/>
    <w:uiPriority w:val="99"/>
    <w:unhideWhenUsed/>
    <w:rsid w:val="0054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5D"/>
  </w:style>
  <w:style w:type="paragraph" w:styleId="NormalWeb">
    <w:name w:val="Normal (Web)"/>
    <w:basedOn w:val="Normal"/>
    <w:uiPriority w:val="99"/>
    <w:unhideWhenUsed/>
    <w:rsid w:val="0054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styleexcinlinecolored11">
    <w:name w:val="contstyleexcinlinecolored11"/>
    <w:basedOn w:val="DefaultParagraphFont"/>
    <w:rsid w:val="0054355D"/>
    <w:rPr>
      <w:rFonts w:ascii="Arial" w:hAnsi="Arial" w:cs="Arial" w:hint="default"/>
      <w:b w:val="0"/>
      <w:bCs w:val="0"/>
      <w:i w:val="0"/>
      <w:iCs w:val="0"/>
      <w:strike w:val="0"/>
      <w:dstrike w:val="0"/>
      <w:color w:val="9C4945"/>
      <w:sz w:val="24"/>
      <w:szCs w:val="24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69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13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6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39771">
                                                      <w:marLeft w:val="0"/>
                                                      <w:marRight w:val="0"/>
                                                      <w:marTop w:val="9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3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57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31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85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838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79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17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43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16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809078">
                                                                                                  <w:marLeft w:val="42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575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40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46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585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320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02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3762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262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8595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1315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4827457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5222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4625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34204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91489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45885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05290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34139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485927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26395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915292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85184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12651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2376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2122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147321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28715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623847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605269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398611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68691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38415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56103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871989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0631278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506825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9129041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076043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240810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8831029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04BD-8C2A-D34C-AAB0-CC995CD3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Buckley School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Turchan, Lisa</dc:creator>
  <cp:lastModifiedBy>martha.ambros@isboa.org</cp:lastModifiedBy>
  <cp:revision>4</cp:revision>
  <cp:lastPrinted>2016-01-12T23:24:00Z</cp:lastPrinted>
  <dcterms:created xsi:type="dcterms:W3CDTF">2018-05-29T22:10:00Z</dcterms:created>
  <dcterms:modified xsi:type="dcterms:W3CDTF">2018-06-07T23:25:00Z</dcterms:modified>
</cp:coreProperties>
</file>